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E2C" w:rsidRPr="00F03983" w:rsidRDefault="00901E90">
      <w:pPr>
        <w:rPr>
          <w:lang w:val="ru-RU"/>
        </w:rPr>
        <w:sectPr w:rsidR="00EC7E2C" w:rsidRPr="00F03983">
          <w:pgSz w:w="11906" w:h="16383"/>
          <w:pgMar w:top="1134" w:right="850" w:bottom="1134" w:left="1701" w:header="720" w:footer="720" w:gutter="0"/>
          <w:cols w:space="720"/>
        </w:sectPr>
      </w:pPr>
      <w:bookmarkStart w:id="0" w:name="block-18557011"/>
      <w:r w:rsidRPr="00901E90">
        <w:rPr>
          <w:noProof/>
          <w:lang w:val="ru-RU" w:eastAsia="ru-RU"/>
        </w:rPr>
        <w:drawing>
          <wp:inline distT="0" distB="0" distL="0" distR="0">
            <wp:extent cx="5940425" cy="8153525"/>
            <wp:effectExtent l="0" t="0" r="0" b="0"/>
            <wp:docPr id="1" name="Рисунок 1" descr="C:\Users\User\Desktop\Программы математика\геом 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математика\геом уг.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bookmarkStart w:id="1" w:name="_GoBack"/>
      <w:bookmarkEnd w:id="1"/>
    </w:p>
    <w:p w:rsidR="00EC7E2C" w:rsidRPr="00F03983" w:rsidRDefault="00DC5335">
      <w:pPr>
        <w:spacing w:after="0" w:line="264" w:lineRule="auto"/>
        <w:ind w:left="120"/>
        <w:jc w:val="both"/>
        <w:rPr>
          <w:lang w:val="ru-RU"/>
        </w:rPr>
      </w:pPr>
      <w:bookmarkStart w:id="2" w:name="block-18557012"/>
      <w:bookmarkEnd w:id="0"/>
      <w:r w:rsidRPr="00F03983">
        <w:rPr>
          <w:rFonts w:ascii="Times New Roman" w:hAnsi="Times New Roman"/>
          <w:b/>
          <w:color w:val="000000"/>
          <w:sz w:val="28"/>
          <w:lang w:val="ru-RU"/>
        </w:rPr>
        <w:lastRenderedPageBreak/>
        <w:t>ПОЯСНИТЕЛЬНАЯ ЗАПИСКА</w:t>
      </w:r>
    </w:p>
    <w:p w:rsidR="00EC7E2C" w:rsidRPr="00F03983" w:rsidRDefault="00EC7E2C">
      <w:pPr>
        <w:spacing w:after="0" w:line="264" w:lineRule="auto"/>
        <w:ind w:left="120"/>
        <w:jc w:val="both"/>
        <w:rPr>
          <w:lang w:val="ru-RU"/>
        </w:rPr>
      </w:pP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F03983">
        <w:rPr>
          <w:rFonts w:ascii="Times New Roman" w:hAnsi="Times New Roman"/>
          <w:color w:val="000000"/>
          <w:sz w:val="28"/>
          <w:lang w:val="ru-RU"/>
        </w:rPr>
        <w:t>индивидуальных способностей</w:t>
      </w:r>
      <w:proofErr w:type="gramEnd"/>
      <w:r w:rsidRPr="00F03983">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F03983">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Переход к изучению геометрии на углублённом уровне позволяет:</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w:t>
      </w:r>
      <w:bookmarkStart w:id="3" w:name="04eb6aa7-7a2b-4c78-a285-c233698ad3f6"/>
      <w:r w:rsidRPr="00F03983">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F03983">
        <w:rPr>
          <w:rFonts w:ascii="Times New Roman" w:hAnsi="Times New Roman"/>
          <w:color w:val="000000"/>
          <w:sz w:val="28"/>
          <w:lang w:val="ru-RU"/>
        </w:rPr>
        <w:t>‌‌</w:t>
      </w:r>
    </w:p>
    <w:p w:rsidR="00EC7E2C" w:rsidRPr="00F03983" w:rsidRDefault="00EC7E2C">
      <w:pPr>
        <w:rPr>
          <w:lang w:val="ru-RU"/>
        </w:rPr>
        <w:sectPr w:rsidR="00EC7E2C" w:rsidRPr="00F03983">
          <w:pgSz w:w="11906" w:h="16383"/>
          <w:pgMar w:top="1134" w:right="850" w:bottom="1134" w:left="1701" w:header="720" w:footer="720" w:gutter="0"/>
          <w:cols w:space="720"/>
        </w:sectPr>
      </w:pPr>
    </w:p>
    <w:p w:rsidR="00EC7E2C" w:rsidRPr="00F03983" w:rsidRDefault="00DC5335">
      <w:pPr>
        <w:spacing w:after="0" w:line="264" w:lineRule="auto"/>
        <w:ind w:left="120"/>
        <w:jc w:val="both"/>
        <w:rPr>
          <w:lang w:val="ru-RU"/>
        </w:rPr>
      </w:pPr>
      <w:bookmarkStart w:id="4" w:name="block-18557013"/>
      <w:bookmarkEnd w:id="2"/>
      <w:r w:rsidRPr="00F03983">
        <w:rPr>
          <w:rFonts w:ascii="Times New Roman" w:hAnsi="Times New Roman"/>
          <w:b/>
          <w:color w:val="000000"/>
          <w:sz w:val="28"/>
          <w:lang w:val="ru-RU"/>
        </w:rPr>
        <w:lastRenderedPageBreak/>
        <w:t>СОДЕРЖАНИЕ ОБУЧЕНИЯ</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10 КЛАСС</w:t>
      </w:r>
    </w:p>
    <w:p w:rsidR="00EC7E2C" w:rsidRPr="00F03983" w:rsidRDefault="00EC7E2C">
      <w:pPr>
        <w:spacing w:after="0" w:line="264" w:lineRule="auto"/>
        <w:ind w:left="120"/>
        <w:jc w:val="both"/>
        <w:rPr>
          <w:lang w:val="ru-RU"/>
        </w:rPr>
      </w:pP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Прямые и плоскости в пространстве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F03983">
        <w:rPr>
          <w:rFonts w:ascii="Times New Roman" w:hAnsi="Times New Roman"/>
          <w:color w:val="000000"/>
          <w:sz w:val="28"/>
          <w:lang w:val="ru-RU"/>
        </w:rPr>
        <w:t>сонаправленными</w:t>
      </w:r>
      <w:proofErr w:type="spellEnd"/>
      <w:r w:rsidRPr="00F03983">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Многогранники</w:t>
      </w:r>
    </w:p>
    <w:p w:rsidR="00EC7E2C" w:rsidRPr="00901E90" w:rsidRDefault="00DC5335">
      <w:pPr>
        <w:spacing w:after="0" w:line="264" w:lineRule="auto"/>
        <w:ind w:firstLine="600"/>
        <w:jc w:val="both"/>
        <w:rPr>
          <w:lang w:val="ru-RU"/>
        </w:rPr>
      </w:pPr>
      <w:r w:rsidRPr="00F03983">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F03983">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F03983">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F03983">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901E90">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Векторы и координаты в пространстве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F03983">
        <w:rPr>
          <w:rFonts w:ascii="Times New Roman" w:hAnsi="Times New Roman"/>
          <w:color w:val="000000"/>
          <w:sz w:val="28"/>
          <w:lang w:val="ru-RU"/>
        </w:rPr>
        <w:t>сонаправленные</w:t>
      </w:r>
      <w:proofErr w:type="spellEnd"/>
      <w:r w:rsidRPr="00F03983">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F03983">
        <w:rPr>
          <w:rFonts w:ascii="Times New Roman" w:hAnsi="Times New Roman"/>
          <w:color w:val="000000"/>
          <w:sz w:val="28"/>
          <w:lang w:val="ru-RU"/>
        </w:rPr>
        <w:t>компланарности</w:t>
      </w:r>
      <w:proofErr w:type="spellEnd"/>
      <w:r w:rsidRPr="00F03983">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11 КЛАСС</w:t>
      </w:r>
    </w:p>
    <w:p w:rsidR="00EC7E2C" w:rsidRPr="00F03983" w:rsidRDefault="00EC7E2C">
      <w:pPr>
        <w:spacing w:after="0" w:line="264" w:lineRule="auto"/>
        <w:ind w:left="120"/>
        <w:jc w:val="both"/>
        <w:rPr>
          <w:lang w:val="ru-RU"/>
        </w:rPr>
      </w:pP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Тела вращения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F03983">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Векторы и координаты в пространстве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Движения в пространстве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EC7E2C" w:rsidRPr="00F03983" w:rsidRDefault="00EC7E2C">
      <w:pPr>
        <w:rPr>
          <w:lang w:val="ru-RU"/>
        </w:rPr>
        <w:sectPr w:rsidR="00EC7E2C" w:rsidRPr="00F03983">
          <w:pgSz w:w="11906" w:h="16383"/>
          <w:pgMar w:top="1134" w:right="850" w:bottom="1134" w:left="1701" w:header="720" w:footer="720" w:gutter="0"/>
          <w:cols w:space="720"/>
        </w:sectPr>
      </w:pPr>
    </w:p>
    <w:p w:rsidR="00EC7E2C" w:rsidRPr="00F03983" w:rsidRDefault="00DC5335">
      <w:pPr>
        <w:spacing w:after="0" w:line="264" w:lineRule="auto"/>
        <w:ind w:left="120"/>
        <w:jc w:val="both"/>
        <w:rPr>
          <w:lang w:val="ru-RU"/>
        </w:rPr>
      </w:pPr>
      <w:bookmarkStart w:id="5" w:name="block-18557016"/>
      <w:bookmarkEnd w:id="4"/>
      <w:r w:rsidRPr="00F03983">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ЛИЧНОСТНЫЕ РЕЗУЛЬТАТЫ</w:t>
      </w:r>
    </w:p>
    <w:p w:rsidR="00EC7E2C" w:rsidRPr="00F03983" w:rsidRDefault="00EC7E2C">
      <w:pPr>
        <w:spacing w:after="0" w:line="264" w:lineRule="auto"/>
        <w:ind w:left="120"/>
        <w:jc w:val="both"/>
        <w:rPr>
          <w:lang w:val="ru-RU"/>
        </w:rPr>
      </w:pP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1) гражданское воспитание:</w:t>
      </w:r>
    </w:p>
    <w:p w:rsidR="00EC7E2C" w:rsidRPr="00F03983" w:rsidRDefault="00DC5335">
      <w:pPr>
        <w:spacing w:after="0" w:line="264" w:lineRule="auto"/>
        <w:ind w:firstLine="600"/>
        <w:jc w:val="both"/>
        <w:rPr>
          <w:lang w:val="ru-RU"/>
        </w:rPr>
      </w:pP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2) патриотическое воспитание:</w:t>
      </w:r>
    </w:p>
    <w:p w:rsidR="00EC7E2C" w:rsidRPr="00F03983" w:rsidRDefault="00DC5335">
      <w:pPr>
        <w:spacing w:after="0" w:line="264" w:lineRule="auto"/>
        <w:ind w:firstLine="600"/>
        <w:jc w:val="both"/>
        <w:rPr>
          <w:lang w:val="ru-RU"/>
        </w:rPr>
      </w:pP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3) духовно-нравственное воспитание: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осознание духовных ценностей российского народа, </w:t>
      </w: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4) эстетическое воспитание: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5) физическое воспитание:</w:t>
      </w:r>
    </w:p>
    <w:p w:rsidR="00EC7E2C" w:rsidRPr="00F03983" w:rsidRDefault="00DC5335">
      <w:pPr>
        <w:spacing w:after="0" w:line="264" w:lineRule="auto"/>
        <w:ind w:firstLine="600"/>
        <w:jc w:val="both"/>
        <w:rPr>
          <w:lang w:val="ru-RU"/>
        </w:rPr>
      </w:pP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6) трудовое воспитание: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F03983">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7) экологическое воспитание:</w:t>
      </w:r>
    </w:p>
    <w:p w:rsidR="00EC7E2C" w:rsidRPr="00F03983" w:rsidRDefault="00DC5335">
      <w:pPr>
        <w:spacing w:after="0" w:line="264" w:lineRule="auto"/>
        <w:ind w:firstLine="600"/>
        <w:jc w:val="both"/>
        <w:rPr>
          <w:lang w:val="ru-RU"/>
        </w:rPr>
      </w:pP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 xml:space="preserve">8) ценности научного познания: </w:t>
      </w:r>
    </w:p>
    <w:p w:rsidR="00EC7E2C" w:rsidRPr="00F03983" w:rsidRDefault="00DC5335">
      <w:pPr>
        <w:spacing w:after="0" w:line="264" w:lineRule="auto"/>
        <w:ind w:firstLine="600"/>
        <w:jc w:val="both"/>
        <w:rPr>
          <w:lang w:val="ru-RU"/>
        </w:rPr>
      </w:pPr>
      <w:proofErr w:type="spellStart"/>
      <w:r w:rsidRPr="00F03983">
        <w:rPr>
          <w:rFonts w:ascii="Times New Roman" w:hAnsi="Times New Roman"/>
          <w:color w:val="000000"/>
          <w:sz w:val="28"/>
          <w:lang w:val="ru-RU"/>
        </w:rPr>
        <w:t>сформированность</w:t>
      </w:r>
      <w:proofErr w:type="spellEnd"/>
      <w:r w:rsidRPr="00F0398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МЕТАПРЕДМЕТНЫЕ РЕЗУЛЬТАТЫ</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Познавательные универсальные учебные действия</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Базовые логические действия: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F03983">
        <w:rPr>
          <w:rFonts w:ascii="Times New Roman" w:hAnsi="Times New Roman"/>
          <w:color w:val="000000"/>
          <w:sz w:val="28"/>
          <w:lang w:val="ru-RU"/>
        </w:rPr>
        <w:t>контрпримеры</w:t>
      </w:r>
      <w:proofErr w:type="spellEnd"/>
      <w:r w:rsidRPr="00F03983">
        <w:rPr>
          <w:rFonts w:ascii="Times New Roman" w:hAnsi="Times New Roman"/>
          <w:color w:val="000000"/>
          <w:sz w:val="28"/>
          <w:lang w:val="ru-RU"/>
        </w:rPr>
        <w:t>, обосновывать собственные суждения и выводы;</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Базовые исследовательские действия: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Работа с информацией: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оценивать надёжность информации по самостоятельно сформулированным критериям.</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Коммуникативные универсальные учебные действия</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Общение:</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Регулятивные универсальные учебные действия</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Самоорганизация:</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Самоконтроль, эмоциональный интеллект:</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F03983">
        <w:rPr>
          <w:rFonts w:ascii="Times New Roman" w:hAnsi="Times New Roman"/>
          <w:color w:val="000000"/>
          <w:sz w:val="28"/>
          <w:lang w:val="ru-RU"/>
        </w:rPr>
        <w:t>недостижения</w:t>
      </w:r>
      <w:proofErr w:type="spellEnd"/>
      <w:r w:rsidRPr="00F0398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EC7E2C" w:rsidRPr="00F03983" w:rsidRDefault="00DC5335">
      <w:pPr>
        <w:spacing w:after="0" w:line="264" w:lineRule="auto"/>
        <w:ind w:firstLine="600"/>
        <w:jc w:val="both"/>
        <w:rPr>
          <w:lang w:val="ru-RU"/>
        </w:rPr>
      </w:pPr>
      <w:r w:rsidRPr="00F03983">
        <w:rPr>
          <w:rFonts w:ascii="Times New Roman" w:hAnsi="Times New Roman"/>
          <w:b/>
          <w:color w:val="000000"/>
          <w:sz w:val="28"/>
          <w:lang w:val="ru-RU"/>
        </w:rPr>
        <w:t>Совместная деятельность:</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C7E2C" w:rsidRPr="00F03983" w:rsidRDefault="00EC7E2C">
      <w:pPr>
        <w:spacing w:after="0" w:line="264" w:lineRule="auto"/>
        <w:ind w:left="120"/>
        <w:jc w:val="both"/>
        <w:rPr>
          <w:lang w:val="ru-RU"/>
        </w:rPr>
      </w:pPr>
    </w:p>
    <w:p w:rsidR="00EC7E2C" w:rsidRPr="00F03983" w:rsidRDefault="00DC5335">
      <w:pPr>
        <w:spacing w:after="0" w:line="264" w:lineRule="auto"/>
        <w:ind w:left="120"/>
        <w:jc w:val="both"/>
        <w:rPr>
          <w:lang w:val="ru-RU"/>
        </w:rPr>
      </w:pPr>
      <w:r w:rsidRPr="00F03983">
        <w:rPr>
          <w:rFonts w:ascii="Times New Roman" w:hAnsi="Times New Roman"/>
          <w:b/>
          <w:color w:val="000000"/>
          <w:sz w:val="28"/>
          <w:lang w:val="ru-RU"/>
        </w:rPr>
        <w:t xml:space="preserve">ПРЕДМЕТНЫЕ РЕЗУЛЬТАТЫ </w:t>
      </w:r>
    </w:p>
    <w:p w:rsidR="00EC7E2C" w:rsidRPr="00F03983" w:rsidRDefault="00EC7E2C">
      <w:pPr>
        <w:spacing w:after="0" w:line="264" w:lineRule="auto"/>
        <w:ind w:left="120"/>
        <w:jc w:val="both"/>
        <w:rPr>
          <w:lang w:val="ru-RU"/>
        </w:rPr>
      </w:pP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К концу </w:t>
      </w:r>
      <w:r w:rsidRPr="00F03983">
        <w:rPr>
          <w:rFonts w:ascii="Times New Roman" w:hAnsi="Times New Roman"/>
          <w:b/>
          <w:color w:val="000000"/>
          <w:sz w:val="28"/>
          <w:lang w:val="ru-RU"/>
        </w:rPr>
        <w:t>10 класса</w:t>
      </w:r>
      <w:r w:rsidRPr="00F03983">
        <w:rPr>
          <w:rFonts w:ascii="Times New Roman" w:hAnsi="Times New Roman"/>
          <w:color w:val="000000"/>
          <w:sz w:val="28"/>
          <w:lang w:val="ru-RU"/>
        </w:rPr>
        <w:t xml:space="preserve"> обучающийся научится:</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связанными с многогранниками;</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классифицировать многогранники, выбирая основания для классификации;</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связанными с сечением многогранников плоскостью;</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EC7E2C" w:rsidRDefault="00DC5335">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C7E2C" w:rsidRPr="00F03983" w:rsidRDefault="00DC5335">
      <w:pPr>
        <w:numPr>
          <w:ilvl w:val="0"/>
          <w:numId w:val="1"/>
        </w:numPr>
        <w:spacing w:after="0" w:line="264" w:lineRule="auto"/>
        <w:jc w:val="both"/>
        <w:rPr>
          <w:lang w:val="ru-RU"/>
        </w:rPr>
      </w:pPr>
      <w:r w:rsidRPr="00F0398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C7E2C" w:rsidRPr="00F03983" w:rsidRDefault="00DC5335">
      <w:pPr>
        <w:spacing w:after="0" w:line="264" w:lineRule="auto"/>
        <w:ind w:firstLine="600"/>
        <w:jc w:val="both"/>
        <w:rPr>
          <w:lang w:val="ru-RU"/>
        </w:rPr>
      </w:pPr>
      <w:r w:rsidRPr="00F03983">
        <w:rPr>
          <w:rFonts w:ascii="Times New Roman" w:hAnsi="Times New Roman"/>
          <w:color w:val="000000"/>
          <w:sz w:val="28"/>
          <w:lang w:val="ru-RU"/>
        </w:rPr>
        <w:t xml:space="preserve">К концу </w:t>
      </w:r>
      <w:r w:rsidRPr="00F03983">
        <w:rPr>
          <w:rFonts w:ascii="Times New Roman" w:hAnsi="Times New Roman"/>
          <w:b/>
          <w:color w:val="000000"/>
          <w:sz w:val="28"/>
          <w:lang w:val="ru-RU"/>
        </w:rPr>
        <w:t>11 класса</w:t>
      </w:r>
      <w:r w:rsidRPr="00F03983">
        <w:rPr>
          <w:rFonts w:ascii="Times New Roman" w:hAnsi="Times New Roman"/>
          <w:color w:val="000000"/>
          <w:sz w:val="28"/>
          <w:lang w:val="ru-RU"/>
        </w:rPr>
        <w:t xml:space="preserve"> обучающийся научится: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классифицировать взаимное расположение сферы и плоскости;</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вычислять соотношения между площадями поверхностей и объёмами подобных тел;</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свободно оперировать понятием вектор в пространстве;</w:t>
      </w:r>
    </w:p>
    <w:p w:rsidR="00EC7E2C" w:rsidRDefault="00DC5335">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задавать плоскость уравнением в декартовой системе координат;</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EC7E2C" w:rsidRDefault="00DC5335">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C7E2C" w:rsidRPr="00F03983" w:rsidRDefault="00DC5335">
      <w:pPr>
        <w:numPr>
          <w:ilvl w:val="0"/>
          <w:numId w:val="2"/>
        </w:numPr>
        <w:spacing w:after="0" w:line="264" w:lineRule="auto"/>
        <w:jc w:val="both"/>
        <w:rPr>
          <w:lang w:val="ru-RU"/>
        </w:rPr>
      </w:pPr>
      <w:r w:rsidRPr="00F0398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C7E2C" w:rsidRPr="00F03983" w:rsidRDefault="00EC7E2C">
      <w:pPr>
        <w:rPr>
          <w:lang w:val="ru-RU"/>
        </w:rPr>
        <w:sectPr w:rsidR="00EC7E2C" w:rsidRPr="00F03983">
          <w:pgSz w:w="11906" w:h="16383"/>
          <w:pgMar w:top="1134" w:right="850" w:bottom="1134" w:left="1701" w:header="720" w:footer="720" w:gutter="0"/>
          <w:cols w:space="720"/>
        </w:sectPr>
      </w:pPr>
    </w:p>
    <w:p w:rsidR="00EC7E2C" w:rsidRDefault="00DC5335">
      <w:pPr>
        <w:spacing w:after="0"/>
        <w:ind w:left="120"/>
      </w:pPr>
      <w:bookmarkStart w:id="6" w:name="block-18557014"/>
      <w:bookmarkEnd w:id="5"/>
      <w:r w:rsidRPr="00F0398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7E2C" w:rsidRDefault="00DC53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EC7E2C">
        <w:trPr>
          <w:trHeight w:val="144"/>
          <w:tblCellSpacing w:w="20" w:type="nil"/>
        </w:trPr>
        <w:tc>
          <w:tcPr>
            <w:tcW w:w="446" w:type="dxa"/>
            <w:vMerge w:val="restart"/>
            <w:tcMar>
              <w:top w:w="50" w:type="dxa"/>
              <w:left w:w="100" w:type="dxa"/>
            </w:tcMar>
            <w:vAlign w:val="center"/>
          </w:tcPr>
          <w:p w:rsidR="00EC7E2C" w:rsidRDefault="00DC5335">
            <w:pPr>
              <w:spacing w:after="0"/>
              <w:ind w:left="135"/>
            </w:pPr>
            <w:r>
              <w:rPr>
                <w:rFonts w:ascii="Times New Roman" w:hAnsi="Times New Roman"/>
                <w:b/>
                <w:color w:val="000000"/>
                <w:sz w:val="24"/>
              </w:rPr>
              <w:t xml:space="preserve">№ п/п </w:t>
            </w:r>
          </w:p>
          <w:p w:rsidR="00EC7E2C" w:rsidRDefault="00EC7E2C">
            <w:pPr>
              <w:spacing w:after="0"/>
              <w:ind w:left="135"/>
            </w:pPr>
          </w:p>
        </w:tc>
        <w:tc>
          <w:tcPr>
            <w:tcW w:w="3344"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7E2C" w:rsidRDefault="00EC7E2C">
            <w:pPr>
              <w:spacing w:after="0"/>
              <w:ind w:left="135"/>
            </w:pPr>
          </w:p>
        </w:tc>
        <w:tc>
          <w:tcPr>
            <w:tcW w:w="0" w:type="auto"/>
            <w:gridSpan w:val="3"/>
            <w:tcMar>
              <w:top w:w="50" w:type="dxa"/>
              <w:left w:w="100" w:type="dxa"/>
            </w:tcMar>
            <w:vAlign w:val="center"/>
          </w:tcPr>
          <w:p w:rsidR="00EC7E2C" w:rsidRDefault="00DC53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7E2C" w:rsidRDefault="00EC7E2C">
            <w:pPr>
              <w:spacing w:after="0"/>
              <w:ind w:left="135"/>
            </w:pPr>
          </w:p>
        </w:tc>
      </w:tr>
      <w:tr w:rsidR="00EC7E2C">
        <w:trPr>
          <w:trHeight w:val="144"/>
          <w:tblCellSpacing w:w="20" w:type="nil"/>
        </w:trPr>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c>
          <w:tcPr>
            <w:tcW w:w="949"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7E2C" w:rsidRDefault="00EC7E2C">
            <w:pPr>
              <w:spacing w:after="0"/>
              <w:ind w:left="135"/>
            </w:pPr>
          </w:p>
        </w:tc>
        <w:tc>
          <w:tcPr>
            <w:tcW w:w="1667"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1756"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0" w:type="auto"/>
            <w:vMerge/>
            <w:tcBorders>
              <w:top w:val="nil"/>
            </w:tcBorders>
            <w:tcMar>
              <w:top w:w="50" w:type="dxa"/>
              <w:left w:w="100" w:type="dxa"/>
            </w:tcMar>
          </w:tcPr>
          <w:p w:rsidR="00EC7E2C" w:rsidRDefault="00EC7E2C"/>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1</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5</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6</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7</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46" w:type="dxa"/>
            <w:tcMar>
              <w:top w:w="50" w:type="dxa"/>
              <w:left w:w="100" w:type="dxa"/>
            </w:tcMar>
            <w:vAlign w:val="center"/>
          </w:tcPr>
          <w:p w:rsidR="00EC7E2C" w:rsidRDefault="00DC5335">
            <w:pPr>
              <w:spacing w:after="0"/>
            </w:pPr>
            <w:r>
              <w:rPr>
                <w:rFonts w:ascii="Times New Roman" w:hAnsi="Times New Roman"/>
                <w:color w:val="000000"/>
                <w:sz w:val="24"/>
              </w:rPr>
              <w:t>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0" w:type="auto"/>
            <w:gridSpan w:val="2"/>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C7E2C" w:rsidRDefault="00EC7E2C"/>
        </w:tc>
      </w:tr>
    </w:tbl>
    <w:p w:rsidR="00EC7E2C" w:rsidRDefault="00EC7E2C">
      <w:pPr>
        <w:sectPr w:rsidR="00EC7E2C">
          <w:pgSz w:w="16383" w:h="11906" w:orient="landscape"/>
          <w:pgMar w:top="1134" w:right="850" w:bottom="1134" w:left="1701" w:header="720" w:footer="720" w:gutter="0"/>
          <w:cols w:space="720"/>
        </w:sectPr>
      </w:pPr>
    </w:p>
    <w:p w:rsidR="00EC7E2C" w:rsidRDefault="00DC53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EC7E2C">
        <w:trPr>
          <w:trHeight w:val="144"/>
          <w:tblCellSpacing w:w="20" w:type="nil"/>
        </w:trPr>
        <w:tc>
          <w:tcPr>
            <w:tcW w:w="485" w:type="dxa"/>
            <w:vMerge w:val="restart"/>
            <w:tcMar>
              <w:top w:w="50" w:type="dxa"/>
              <w:left w:w="100" w:type="dxa"/>
            </w:tcMar>
            <w:vAlign w:val="center"/>
          </w:tcPr>
          <w:p w:rsidR="00EC7E2C" w:rsidRDefault="00DC5335">
            <w:pPr>
              <w:spacing w:after="0"/>
              <w:ind w:left="135"/>
            </w:pPr>
            <w:r>
              <w:rPr>
                <w:rFonts w:ascii="Times New Roman" w:hAnsi="Times New Roman"/>
                <w:b/>
                <w:color w:val="000000"/>
                <w:sz w:val="24"/>
              </w:rPr>
              <w:t xml:space="preserve">№ п/п </w:t>
            </w:r>
          </w:p>
          <w:p w:rsidR="00EC7E2C" w:rsidRDefault="00EC7E2C">
            <w:pPr>
              <w:spacing w:after="0"/>
              <w:ind w:left="135"/>
            </w:pPr>
          </w:p>
        </w:tc>
        <w:tc>
          <w:tcPr>
            <w:tcW w:w="2640"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7E2C" w:rsidRDefault="00EC7E2C">
            <w:pPr>
              <w:spacing w:after="0"/>
              <w:ind w:left="135"/>
            </w:pPr>
          </w:p>
        </w:tc>
        <w:tc>
          <w:tcPr>
            <w:tcW w:w="0" w:type="auto"/>
            <w:gridSpan w:val="3"/>
            <w:tcMar>
              <w:top w:w="50" w:type="dxa"/>
              <w:left w:w="100" w:type="dxa"/>
            </w:tcMar>
            <w:vAlign w:val="center"/>
          </w:tcPr>
          <w:p w:rsidR="00EC7E2C" w:rsidRDefault="00DC53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7E2C" w:rsidRDefault="00EC7E2C">
            <w:pPr>
              <w:spacing w:after="0"/>
              <w:ind w:left="135"/>
            </w:pPr>
          </w:p>
        </w:tc>
      </w:tr>
      <w:tr w:rsidR="00EC7E2C">
        <w:trPr>
          <w:trHeight w:val="144"/>
          <w:tblCellSpacing w:w="20" w:type="nil"/>
        </w:trPr>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c>
          <w:tcPr>
            <w:tcW w:w="1017"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7E2C" w:rsidRDefault="00EC7E2C">
            <w:pPr>
              <w:spacing w:after="0"/>
              <w:ind w:left="135"/>
            </w:pPr>
          </w:p>
        </w:tc>
        <w:tc>
          <w:tcPr>
            <w:tcW w:w="1745"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1829"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0" w:type="auto"/>
            <w:vMerge/>
            <w:tcBorders>
              <w:top w:val="nil"/>
            </w:tcBorders>
            <w:tcMar>
              <w:top w:w="50" w:type="dxa"/>
              <w:left w:w="100" w:type="dxa"/>
            </w:tcMar>
          </w:tcPr>
          <w:p w:rsidR="00EC7E2C" w:rsidRDefault="00EC7E2C"/>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1</w:t>
            </w:r>
          </w:p>
        </w:tc>
        <w:tc>
          <w:tcPr>
            <w:tcW w:w="2640"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2</w:t>
            </w:r>
          </w:p>
        </w:tc>
        <w:tc>
          <w:tcPr>
            <w:tcW w:w="2640"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3</w:t>
            </w:r>
          </w:p>
        </w:tc>
        <w:tc>
          <w:tcPr>
            <w:tcW w:w="2640"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4</w:t>
            </w:r>
          </w:p>
        </w:tc>
        <w:tc>
          <w:tcPr>
            <w:tcW w:w="2640"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5</w:t>
            </w:r>
          </w:p>
        </w:tc>
        <w:tc>
          <w:tcPr>
            <w:tcW w:w="2640"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6</w:t>
            </w:r>
          </w:p>
        </w:tc>
        <w:tc>
          <w:tcPr>
            <w:tcW w:w="2640"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485" w:type="dxa"/>
            <w:tcMar>
              <w:top w:w="50" w:type="dxa"/>
              <w:left w:w="100" w:type="dxa"/>
            </w:tcMar>
            <w:vAlign w:val="center"/>
          </w:tcPr>
          <w:p w:rsidR="00EC7E2C" w:rsidRDefault="00DC5335">
            <w:pPr>
              <w:spacing w:after="0"/>
            </w:pPr>
            <w:r>
              <w:rPr>
                <w:rFonts w:ascii="Times New Roman" w:hAnsi="Times New Roman"/>
                <w:color w:val="000000"/>
                <w:sz w:val="24"/>
              </w:rPr>
              <w:t>7</w:t>
            </w:r>
          </w:p>
        </w:tc>
        <w:tc>
          <w:tcPr>
            <w:tcW w:w="2640"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DC5335">
            <w:pPr>
              <w:spacing w:after="0"/>
              <w:ind w:left="135"/>
            </w:pPr>
            <w:r>
              <w:rPr>
                <w:rFonts w:ascii="Times New Roman" w:hAnsi="Times New Roman"/>
                <w:color w:val="000000"/>
                <w:sz w:val="24"/>
              </w:rPr>
              <w:t>РЭШ</w:t>
            </w:r>
          </w:p>
        </w:tc>
      </w:tr>
      <w:tr w:rsidR="00EC7E2C">
        <w:trPr>
          <w:trHeight w:val="144"/>
          <w:tblCellSpacing w:w="20" w:type="nil"/>
        </w:trPr>
        <w:tc>
          <w:tcPr>
            <w:tcW w:w="0" w:type="auto"/>
            <w:gridSpan w:val="2"/>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C7E2C" w:rsidRDefault="00EC7E2C"/>
        </w:tc>
      </w:tr>
    </w:tbl>
    <w:p w:rsidR="00EC7E2C" w:rsidRDefault="00EC7E2C">
      <w:pPr>
        <w:sectPr w:rsidR="00EC7E2C">
          <w:pgSz w:w="16383" w:h="11906" w:orient="landscape"/>
          <w:pgMar w:top="1134" w:right="850" w:bottom="1134" w:left="1701" w:header="720" w:footer="720" w:gutter="0"/>
          <w:cols w:space="720"/>
        </w:sectPr>
      </w:pPr>
    </w:p>
    <w:p w:rsidR="00EC7E2C" w:rsidRDefault="00EC7E2C">
      <w:pPr>
        <w:sectPr w:rsidR="00EC7E2C">
          <w:pgSz w:w="16383" w:h="11906" w:orient="landscape"/>
          <w:pgMar w:top="1134" w:right="850" w:bottom="1134" w:left="1701" w:header="720" w:footer="720" w:gutter="0"/>
          <w:cols w:space="720"/>
        </w:sectPr>
      </w:pPr>
    </w:p>
    <w:p w:rsidR="00EC7E2C" w:rsidRDefault="00DC5335">
      <w:pPr>
        <w:spacing w:after="0"/>
        <w:ind w:left="120"/>
      </w:pPr>
      <w:bookmarkStart w:id="7" w:name="block-18557015"/>
      <w:bookmarkEnd w:id="6"/>
      <w:r>
        <w:rPr>
          <w:rFonts w:ascii="Times New Roman" w:hAnsi="Times New Roman"/>
          <w:b/>
          <w:color w:val="000000"/>
          <w:sz w:val="28"/>
        </w:rPr>
        <w:lastRenderedPageBreak/>
        <w:t xml:space="preserve"> ПОУРОЧНОЕ ПЛАНИРОВАНИЕ </w:t>
      </w:r>
    </w:p>
    <w:p w:rsidR="00EC7E2C" w:rsidRDefault="00DC53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EC7E2C">
        <w:trPr>
          <w:trHeight w:val="144"/>
          <w:tblCellSpacing w:w="20" w:type="nil"/>
        </w:trPr>
        <w:tc>
          <w:tcPr>
            <w:tcW w:w="453" w:type="dxa"/>
            <w:vMerge w:val="restart"/>
            <w:tcMar>
              <w:top w:w="50" w:type="dxa"/>
              <w:left w:w="100" w:type="dxa"/>
            </w:tcMar>
            <w:vAlign w:val="center"/>
          </w:tcPr>
          <w:p w:rsidR="00EC7E2C" w:rsidRDefault="00DC5335">
            <w:pPr>
              <w:spacing w:after="0"/>
              <w:ind w:left="135"/>
            </w:pPr>
            <w:r>
              <w:rPr>
                <w:rFonts w:ascii="Times New Roman" w:hAnsi="Times New Roman"/>
                <w:b/>
                <w:color w:val="000000"/>
                <w:sz w:val="24"/>
              </w:rPr>
              <w:t xml:space="preserve">№ п/п </w:t>
            </w:r>
          </w:p>
          <w:p w:rsidR="00EC7E2C" w:rsidRDefault="00EC7E2C">
            <w:pPr>
              <w:spacing w:after="0"/>
              <w:ind w:left="135"/>
            </w:pPr>
          </w:p>
        </w:tc>
        <w:tc>
          <w:tcPr>
            <w:tcW w:w="3344"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7E2C" w:rsidRDefault="00EC7E2C">
            <w:pPr>
              <w:spacing w:after="0"/>
              <w:ind w:left="135"/>
            </w:pPr>
          </w:p>
        </w:tc>
        <w:tc>
          <w:tcPr>
            <w:tcW w:w="0" w:type="auto"/>
            <w:gridSpan w:val="3"/>
            <w:tcMar>
              <w:top w:w="50" w:type="dxa"/>
              <w:left w:w="100" w:type="dxa"/>
            </w:tcMar>
            <w:vAlign w:val="center"/>
          </w:tcPr>
          <w:p w:rsidR="00EC7E2C" w:rsidRDefault="00DC53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7E2C" w:rsidRDefault="00EC7E2C">
            <w:pPr>
              <w:spacing w:after="0"/>
              <w:ind w:left="135"/>
            </w:pPr>
          </w:p>
        </w:tc>
        <w:tc>
          <w:tcPr>
            <w:tcW w:w="1936"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7E2C" w:rsidRDefault="00EC7E2C">
            <w:pPr>
              <w:spacing w:after="0"/>
              <w:ind w:left="135"/>
            </w:pPr>
          </w:p>
        </w:tc>
      </w:tr>
      <w:tr w:rsidR="00EC7E2C">
        <w:trPr>
          <w:trHeight w:val="144"/>
          <w:tblCellSpacing w:w="20" w:type="nil"/>
        </w:trPr>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c>
          <w:tcPr>
            <w:tcW w:w="795"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7E2C" w:rsidRDefault="00EC7E2C">
            <w:pPr>
              <w:spacing w:after="0"/>
              <w:ind w:left="135"/>
            </w:pPr>
          </w:p>
        </w:tc>
        <w:tc>
          <w:tcPr>
            <w:tcW w:w="1488"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1590"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Аксиомы стереометрии и первые </w:t>
            </w:r>
            <w:r w:rsidRPr="00F03983">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10</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11</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12</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13</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21</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22</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Повторение планиметрии: Теорема </w:t>
            </w:r>
            <w:proofErr w:type="spellStart"/>
            <w:r w:rsidRPr="00F03983">
              <w:rPr>
                <w:rFonts w:ascii="Times New Roman" w:hAnsi="Times New Roman"/>
                <w:color w:val="000000"/>
                <w:sz w:val="24"/>
                <w:lang w:val="ru-RU"/>
              </w:rPr>
              <w:t>Менелая</w:t>
            </w:r>
            <w:proofErr w:type="spellEnd"/>
            <w:r w:rsidRPr="00F03983">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24</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25</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26</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27</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28</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Центральная проекция. Угол с </w:t>
            </w:r>
            <w:proofErr w:type="spellStart"/>
            <w:r w:rsidRPr="00F03983">
              <w:rPr>
                <w:rFonts w:ascii="Times New Roman" w:hAnsi="Times New Roman"/>
                <w:color w:val="000000"/>
                <w:sz w:val="24"/>
                <w:lang w:val="ru-RU"/>
              </w:rPr>
              <w:t>сонаправленными</w:t>
            </w:r>
            <w:proofErr w:type="spellEnd"/>
            <w:r w:rsidRPr="00F03983">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29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30</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32</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33</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39</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48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Перпендикуляр и наклонная. </w:t>
            </w:r>
            <w:r w:rsidRPr="00F03983">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51</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53</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56</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59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Способы опустить перпендикуляры: </w:t>
            </w:r>
            <w:r w:rsidRPr="00F03983">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69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Теорема о диагонали прямоугольного </w:t>
            </w:r>
            <w:r w:rsidRPr="00F03983">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75</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77</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78</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79</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80</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82</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83</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84</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85</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86</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87</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88</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89</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90</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91</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92</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93</w:t>
            </w:r>
          </w:p>
        </w:tc>
        <w:tc>
          <w:tcPr>
            <w:tcW w:w="3344"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94</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95</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96</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97</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98</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100</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101</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453" w:type="dxa"/>
            <w:tcMar>
              <w:top w:w="50" w:type="dxa"/>
              <w:left w:w="100" w:type="dxa"/>
            </w:tcMar>
            <w:vAlign w:val="center"/>
          </w:tcPr>
          <w:p w:rsidR="00EC7E2C" w:rsidRDefault="00DC5335">
            <w:pPr>
              <w:spacing w:after="0"/>
            </w:pPr>
            <w:r>
              <w:rPr>
                <w:rFonts w:ascii="Times New Roman" w:hAnsi="Times New Roman"/>
                <w:color w:val="000000"/>
                <w:sz w:val="24"/>
              </w:rPr>
              <w:t>102</w:t>
            </w:r>
          </w:p>
        </w:tc>
        <w:tc>
          <w:tcPr>
            <w:tcW w:w="3344"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C7E2C" w:rsidRDefault="00EC7E2C">
            <w:pPr>
              <w:spacing w:after="0"/>
              <w:ind w:left="135"/>
              <w:jc w:val="center"/>
            </w:pPr>
          </w:p>
        </w:tc>
        <w:tc>
          <w:tcPr>
            <w:tcW w:w="1590" w:type="dxa"/>
            <w:tcMar>
              <w:top w:w="50" w:type="dxa"/>
              <w:left w:w="100" w:type="dxa"/>
            </w:tcMar>
            <w:vAlign w:val="center"/>
          </w:tcPr>
          <w:p w:rsidR="00EC7E2C" w:rsidRDefault="00EC7E2C">
            <w:pPr>
              <w:spacing w:after="0"/>
              <w:ind w:left="135"/>
              <w:jc w:val="center"/>
            </w:pPr>
          </w:p>
        </w:tc>
        <w:tc>
          <w:tcPr>
            <w:tcW w:w="1122" w:type="dxa"/>
            <w:tcMar>
              <w:top w:w="50" w:type="dxa"/>
              <w:left w:w="100" w:type="dxa"/>
            </w:tcMar>
            <w:vAlign w:val="center"/>
          </w:tcPr>
          <w:p w:rsidR="00EC7E2C" w:rsidRDefault="00EC7E2C">
            <w:pPr>
              <w:spacing w:after="0"/>
              <w:ind w:left="135"/>
            </w:pPr>
          </w:p>
        </w:tc>
        <w:tc>
          <w:tcPr>
            <w:tcW w:w="1936" w:type="dxa"/>
            <w:tcMar>
              <w:top w:w="50" w:type="dxa"/>
              <w:left w:w="100" w:type="dxa"/>
            </w:tcMar>
            <w:vAlign w:val="center"/>
          </w:tcPr>
          <w:p w:rsidR="00EC7E2C" w:rsidRDefault="00EC7E2C">
            <w:pPr>
              <w:spacing w:after="0"/>
              <w:ind w:left="135"/>
            </w:pPr>
          </w:p>
        </w:tc>
      </w:tr>
      <w:tr w:rsidR="00EC7E2C">
        <w:trPr>
          <w:trHeight w:val="144"/>
          <w:tblCellSpacing w:w="20" w:type="nil"/>
        </w:trPr>
        <w:tc>
          <w:tcPr>
            <w:tcW w:w="0" w:type="auto"/>
            <w:gridSpan w:val="2"/>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7E2C" w:rsidRDefault="00EC7E2C"/>
        </w:tc>
      </w:tr>
    </w:tbl>
    <w:p w:rsidR="00EC7E2C" w:rsidRDefault="00EC7E2C">
      <w:pPr>
        <w:sectPr w:rsidR="00EC7E2C">
          <w:pgSz w:w="16383" w:h="11906" w:orient="landscape"/>
          <w:pgMar w:top="1134" w:right="850" w:bottom="1134" w:left="1701" w:header="720" w:footer="720" w:gutter="0"/>
          <w:cols w:space="720"/>
        </w:sectPr>
      </w:pPr>
    </w:p>
    <w:p w:rsidR="00EC7E2C" w:rsidRDefault="00DC53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EC7E2C">
        <w:trPr>
          <w:trHeight w:val="144"/>
          <w:tblCellSpacing w:w="20" w:type="nil"/>
        </w:trPr>
        <w:tc>
          <w:tcPr>
            <w:tcW w:w="463" w:type="dxa"/>
            <w:vMerge w:val="restart"/>
            <w:tcMar>
              <w:top w:w="50" w:type="dxa"/>
              <w:left w:w="100" w:type="dxa"/>
            </w:tcMar>
            <w:vAlign w:val="center"/>
          </w:tcPr>
          <w:p w:rsidR="00EC7E2C" w:rsidRDefault="00DC5335">
            <w:pPr>
              <w:spacing w:after="0"/>
              <w:ind w:left="135"/>
            </w:pPr>
            <w:r>
              <w:rPr>
                <w:rFonts w:ascii="Times New Roman" w:hAnsi="Times New Roman"/>
                <w:b/>
                <w:color w:val="000000"/>
                <w:sz w:val="24"/>
              </w:rPr>
              <w:t xml:space="preserve">№ п/п </w:t>
            </w:r>
          </w:p>
          <w:p w:rsidR="00EC7E2C" w:rsidRDefault="00EC7E2C">
            <w:pPr>
              <w:spacing w:after="0"/>
              <w:ind w:left="135"/>
            </w:pPr>
          </w:p>
        </w:tc>
        <w:tc>
          <w:tcPr>
            <w:tcW w:w="3168"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7E2C" w:rsidRDefault="00EC7E2C">
            <w:pPr>
              <w:spacing w:after="0"/>
              <w:ind w:left="135"/>
            </w:pPr>
          </w:p>
        </w:tc>
        <w:tc>
          <w:tcPr>
            <w:tcW w:w="0" w:type="auto"/>
            <w:gridSpan w:val="3"/>
            <w:tcMar>
              <w:top w:w="50" w:type="dxa"/>
              <w:left w:w="100" w:type="dxa"/>
            </w:tcMar>
            <w:vAlign w:val="center"/>
          </w:tcPr>
          <w:p w:rsidR="00EC7E2C" w:rsidRDefault="00DC53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7E2C" w:rsidRDefault="00EC7E2C">
            <w:pPr>
              <w:spacing w:after="0"/>
              <w:ind w:left="135"/>
            </w:pPr>
          </w:p>
        </w:tc>
        <w:tc>
          <w:tcPr>
            <w:tcW w:w="1959" w:type="dxa"/>
            <w:vMerge w:val="restart"/>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7E2C" w:rsidRDefault="00EC7E2C">
            <w:pPr>
              <w:spacing w:after="0"/>
              <w:ind w:left="135"/>
            </w:pPr>
          </w:p>
        </w:tc>
      </w:tr>
      <w:tr w:rsidR="00EC7E2C">
        <w:trPr>
          <w:trHeight w:val="144"/>
          <w:tblCellSpacing w:w="20" w:type="nil"/>
        </w:trPr>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c>
          <w:tcPr>
            <w:tcW w:w="815"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7E2C" w:rsidRDefault="00EC7E2C">
            <w:pPr>
              <w:spacing w:after="0"/>
              <w:ind w:left="135"/>
            </w:pPr>
          </w:p>
        </w:tc>
        <w:tc>
          <w:tcPr>
            <w:tcW w:w="1510"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1611" w:type="dxa"/>
            <w:tcMar>
              <w:top w:w="50" w:type="dxa"/>
              <w:left w:w="100" w:type="dxa"/>
            </w:tcMar>
            <w:vAlign w:val="center"/>
          </w:tcPr>
          <w:p w:rsidR="00EC7E2C" w:rsidRDefault="00DC53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7E2C" w:rsidRDefault="00EC7E2C">
            <w:pPr>
              <w:spacing w:after="0"/>
              <w:ind w:left="135"/>
            </w:pPr>
          </w:p>
        </w:tc>
        <w:tc>
          <w:tcPr>
            <w:tcW w:w="0" w:type="auto"/>
            <w:vMerge/>
            <w:tcBorders>
              <w:top w:val="nil"/>
            </w:tcBorders>
            <w:tcMar>
              <w:top w:w="50" w:type="dxa"/>
              <w:left w:w="100" w:type="dxa"/>
            </w:tcMar>
          </w:tcPr>
          <w:p w:rsidR="00EC7E2C" w:rsidRDefault="00EC7E2C"/>
        </w:tc>
        <w:tc>
          <w:tcPr>
            <w:tcW w:w="0" w:type="auto"/>
            <w:vMerge/>
            <w:tcBorders>
              <w:top w:val="nil"/>
            </w:tcBorders>
            <w:tcMar>
              <w:top w:w="50" w:type="dxa"/>
              <w:left w:w="100" w:type="dxa"/>
            </w:tcMar>
          </w:tcPr>
          <w:p w:rsidR="00EC7E2C" w:rsidRDefault="00EC7E2C"/>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Формула расстояния от точки до </w:t>
            </w:r>
            <w:r w:rsidRPr="00F03983">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15</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16</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17</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Перпендикулярные прямые и </w:t>
            </w:r>
            <w:r w:rsidRPr="00F03983">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29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Прикладные задачи, связанные с </w:t>
            </w:r>
            <w:r w:rsidRPr="00F03983">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38</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39</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49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50</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59</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61</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63</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69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73</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78</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79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F03983">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81</w:t>
            </w:r>
          </w:p>
        </w:tc>
        <w:tc>
          <w:tcPr>
            <w:tcW w:w="3168" w:type="dxa"/>
            <w:tcMar>
              <w:top w:w="50" w:type="dxa"/>
              <w:left w:w="100" w:type="dxa"/>
            </w:tcMar>
            <w:vAlign w:val="center"/>
          </w:tcPr>
          <w:p w:rsidR="00EC7E2C" w:rsidRDefault="00DC5335">
            <w:pPr>
              <w:spacing w:after="0"/>
              <w:ind w:left="135"/>
            </w:pPr>
            <w:r w:rsidRPr="00F03983">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83</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84</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88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 xml:space="preserve">Обобщающее повторение 11 понятий и методов курса геометрии 10–11 </w:t>
            </w:r>
            <w:r w:rsidRPr="00F03983">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93</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94</w:t>
            </w:r>
          </w:p>
        </w:tc>
        <w:tc>
          <w:tcPr>
            <w:tcW w:w="3168" w:type="dxa"/>
            <w:tcMar>
              <w:top w:w="50" w:type="dxa"/>
              <w:left w:w="100" w:type="dxa"/>
            </w:tcMar>
            <w:vAlign w:val="center"/>
          </w:tcPr>
          <w:p w:rsidR="00EC7E2C" w:rsidRDefault="00DC5335">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95</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96</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98</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99</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100</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101</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463" w:type="dxa"/>
            <w:tcMar>
              <w:top w:w="50" w:type="dxa"/>
              <w:left w:w="100" w:type="dxa"/>
            </w:tcMar>
            <w:vAlign w:val="center"/>
          </w:tcPr>
          <w:p w:rsidR="00EC7E2C" w:rsidRDefault="00DC5335">
            <w:pPr>
              <w:spacing w:after="0"/>
            </w:pPr>
            <w:r>
              <w:rPr>
                <w:rFonts w:ascii="Times New Roman" w:hAnsi="Times New Roman"/>
                <w:color w:val="000000"/>
                <w:sz w:val="24"/>
              </w:rPr>
              <w:t>102</w:t>
            </w:r>
          </w:p>
        </w:tc>
        <w:tc>
          <w:tcPr>
            <w:tcW w:w="3168" w:type="dxa"/>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C7E2C" w:rsidRDefault="00EC7E2C">
            <w:pPr>
              <w:spacing w:after="0"/>
              <w:ind w:left="135"/>
              <w:jc w:val="center"/>
            </w:pPr>
          </w:p>
        </w:tc>
        <w:tc>
          <w:tcPr>
            <w:tcW w:w="1611" w:type="dxa"/>
            <w:tcMar>
              <w:top w:w="50" w:type="dxa"/>
              <w:left w:w="100" w:type="dxa"/>
            </w:tcMar>
            <w:vAlign w:val="center"/>
          </w:tcPr>
          <w:p w:rsidR="00EC7E2C" w:rsidRDefault="00EC7E2C">
            <w:pPr>
              <w:spacing w:after="0"/>
              <w:ind w:left="135"/>
              <w:jc w:val="center"/>
            </w:pPr>
          </w:p>
        </w:tc>
        <w:tc>
          <w:tcPr>
            <w:tcW w:w="1139" w:type="dxa"/>
            <w:tcMar>
              <w:top w:w="50" w:type="dxa"/>
              <w:left w:w="100" w:type="dxa"/>
            </w:tcMar>
            <w:vAlign w:val="center"/>
          </w:tcPr>
          <w:p w:rsidR="00EC7E2C" w:rsidRDefault="00EC7E2C">
            <w:pPr>
              <w:spacing w:after="0"/>
              <w:ind w:left="135"/>
            </w:pPr>
          </w:p>
        </w:tc>
        <w:tc>
          <w:tcPr>
            <w:tcW w:w="1959" w:type="dxa"/>
            <w:tcMar>
              <w:top w:w="50" w:type="dxa"/>
              <w:left w:w="100" w:type="dxa"/>
            </w:tcMar>
            <w:vAlign w:val="center"/>
          </w:tcPr>
          <w:p w:rsidR="00EC7E2C" w:rsidRDefault="00EC7E2C">
            <w:pPr>
              <w:spacing w:after="0"/>
              <w:ind w:left="135"/>
            </w:pPr>
          </w:p>
        </w:tc>
      </w:tr>
      <w:tr w:rsidR="00EC7E2C">
        <w:trPr>
          <w:trHeight w:val="144"/>
          <w:tblCellSpacing w:w="20" w:type="nil"/>
        </w:trPr>
        <w:tc>
          <w:tcPr>
            <w:tcW w:w="0" w:type="auto"/>
            <w:gridSpan w:val="2"/>
            <w:tcMar>
              <w:top w:w="50" w:type="dxa"/>
              <w:left w:w="100" w:type="dxa"/>
            </w:tcMar>
            <w:vAlign w:val="center"/>
          </w:tcPr>
          <w:p w:rsidR="00EC7E2C" w:rsidRPr="00F03983" w:rsidRDefault="00DC5335">
            <w:pPr>
              <w:spacing w:after="0"/>
              <w:ind w:left="135"/>
              <w:rPr>
                <w:lang w:val="ru-RU"/>
              </w:rPr>
            </w:pPr>
            <w:r w:rsidRPr="00F0398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C7E2C" w:rsidRDefault="00DC5335">
            <w:pPr>
              <w:spacing w:after="0"/>
              <w:ind w:left="135"/>
              <w:jc w:val="center"/>
            </w:pPr>
            <w:r w:rsidRPr="00F0398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C7E2C" w:rsidRDefault="00DC53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7E2C" w:rsidRDefault="00EC7E2C"/>
        </w:tc>
      </w:tr>
    </w:tbl>
    <w:p w:rsidR="00EC7E2C" w:rsidRDefault="00EC7E2C">
      <w:pPr>
        <w:sectPr w:rsidR="00EC7E2C">
          <w:pgSz w:w="16383" w:h="11906" w:orient="landscape"/>
          <w:pgMar w:top="1134" w:right="850" w:bottom="1134" w:left="1701" w:header="720" w:footer="720" w:gutter="0"/>
          <w:cols w:space="720"/>
        </w:sectPr>
      </w:pPr>
    </w:p>
    <w:p w:rsidR="00EC7E2C" w:rsidRDefault="00EC7E2C">
      <w:pPr>
        <w:sectPr w:rsidR="00EC7E2C">
          <w:pgSz w:w="16383" w:h="11906" w:orient="landscape"/>
          <w:pgMar w:top="1134" w:right="850" w:bottom="1134" w:left="1701" w:header="720" w:footer="720" w:gutter="0"/>
          <w:cols w:space="720"/>
        </w:sectPr>
      </w:pPr>
    </w:p>
    <w:p w:rsidR="00EC7E2C" w:rsidRDefault="00DC5335">
      <w:pPr>
        <w:spacing w:after="0"/>
        <w:ind w:left="120"/>
      </w:pPr>
      <w:bookmarkStart w:id="8" w:name="block-18557017"/>
      <w:bookmarkEnd w:id="7"/>
      <w:r>
        <w:rPr>
          <w:rFonts w:ascii="Times New Roman" w:hAnsi="Times New Roman"/>
          <w:b/>
          <w:color w:val="000000"/>
          <w:sz w:val="28"/>
        </w:rPr>
        <w:lastRenderedPageBreak/>
        <w:t>УЧЕБНО-МЕТОДИЧЕСКОЕ ОБЕСПЕЧЕНИЕ ОБРАЗОВАТЕЛЬНОГО ПРОЦЕССА</w:t>
      </w:r>
    </w:p>
    <w:p w:rsidR="00EC7E2C" w:rsidRDefault="00DC5335">
      <w:pPr>
        <w:spacing w:after="0" w:line="480" w:lineRule="auto"/>
        <w:ind w:left="120"/>
      </w:pPr>
      <w:r>
        <w:rPr>
          <w:rFonts w:ascii="Times New Roman" w:hAnsi="Times New Roman"/>
          <w:b/>
          <w:color w:val="000000"/>
          <w:sz w:val="28"/>
        </w:rPr>
        <w:t>ОБЯЗАТЕЛЬНЫЕ УЧЕБНЫЕ МАТЕРИАЛЫ ДЛЯ УЧЕНИКА</w:t>
      </w:r>
    </w:p>
    <w:p w:rsidR="00EC7E2C" w:rsidRPr="00F03983" w:rsidRDefault="00DC5335">
      <w:pPr>
        <w:spacing w:after="0" w:line="480" w:lineRule="auto"/>
        <w:ind w:left="120"/>
        <w:rPr>
          <w:lang w:val="ru-RU"/>
        </w:rPr>
      </w:pPr>
      <w:r w:rsidRPr="00F03983">
        <w:rPr>
          <w:rFonts w:ascii="Times New Roman" w:hAnsi="Times New Roman"/>
          <w:color w:val="000000"/>
          <w:sz w:val="28"/>
          <w:lang w:val="ru-RU"/>
        </w:rPr>
        <w:t xml:space="preserve">​‌• Математика: Геометрия, 11 класс/ </w:t>
      </w:r>
      <w:proofErr w:type="spellStart"/>
      <w:r w:rsidRPr="00F03983">
        <w:rPr>
          <w:rFonts w:ascii="Times New Roman" w:hAnsi="Times New Roman"/>
          <w:color w:val="000000"/>
          <w:sz w:val="28"/>
          <w:lang w:val="ru-RU"/>
        </w:rPr>
        <w:t>Потоскуев</w:t>
      </w:r>
      <w:proofErr w:type="spellEnd"/>
      <w:r w:rsidRPr="00F03983">
        <w:rPr>
          <w:rFonts w:ascii="Times New Roman" w:hAnsi="Times New Roman"/>
          <w:color w:val="000000"/>
          <w:sz w:val="28"/>
          <w:lang w:val="ru-RU"/>
        </w:rPr>
        <w:t xml:space="preserve"> Е.В., </w:t>
      </w:r>
      <w:proofErr w:type="spellStart"/>
      <w:r w:rsidRPr="00F03983">
        <w:rPr>
          <w:rFonts w:ascii="Times New Roman" w:hAnsi="Times New Roman"/>
          <w:color w:val="000000"/>
          <w:sz w:val="28"/>
          <w:lang w:val="ru-RU"/>
        </w:rPr>
        <w:t>Звавич</w:t>
      </w:r>
      <w:proofErr w:type="spellEnd"/>
      <w:r w:rsidRPr="00F03983">
        <w:rPr>
          <w:rFonts w:ascii="Times New Roman" w:hAnsi="Times New Roman"/>
          <w:color w:val="000000"/>
          <w:sz w:val="28"/>
          <w:lang w:val="ru-RU"/>
        </w:rPr>
        <w:t xml:space="preserve"> Л.И., Общество с ограниченной ответственностью «ДРОФА»; Акционерное общество «Издательство «Просвещение»</w:t>
      </w:r>
      <w:r w:rsidRPr="00F03983">
        <w:rPr>
          <w:sz w:val="28"/>
          <w:lang w:val="ru-RU"/>
        </w:rPr>
        <w:br/>
      </w:r>
      <w:bookmarkStart w:id="9" w:name="50f9078f-1df6-4566-b778-1981a9b15604"/>
      <w:r w:rsidRPr="00F03983">
        <w:rPr>
          <w:rFonts w:ascii="Times New Roman" w:hAnsi="Times New Roman"/>
          <w:color w:val="000000"/>
          <w:sz w:val="28"/>
          <w:lang w:val="ru-RU"/>
        </w:rPr>
        <w:t xml:space="preserve"> • Математика. Геометрия, 11 класс/ Мерзляк А.Г., </w:t>
      </w:r>
      <w:proofErr w:type="spellStart"/>
      <w:r w:rsidRPr="00F03983">
        <w:rPr>
          <w:rFonts w:ascii="Times New Roman" w:hAnsi="Times New Roman"/>
          <w:color w:val="000000"/>
          <w:sz w:val="28"/>
          <w:lang w:val="ru-RU"/>
        </w:rPr>
        <w:t>Номировский</w:t>
      </w:r>
      <w:proofErr w:type="spellEnd"/>
      <w:r w:rsidRPr="00F03983">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w:t>
      </w:r>
      <w:proofErr w:type="gramStart"/>
      <w:r w:rsidRPr="00F03983">
        <w:rPr>
          <w:rFonts w:ascii="Times New Roman" w:hAnsi="Times New Roman"/>
          <w:color w:val="000000"/>
          <w:sz w:val="28"/>
          <w:lang w:val="ru-RU"/>
        </w:rPr>
        <w:t>Просвещение»</w:t>
      </w:r>
      <w:bookmarkEnd w:id="9"/>
      <w:r w:rsidRPr="00F03983">
        <w:rPr>
          <w:rFonts w:ascii="Times New Roman" w:hAnsi="Times New Roman"/>
          <w:color w:val="000000"/>
          <w:sz w:val="28"/>
          <w:lang w:val="ru-RU"/>
        </w:rPr>
        <w:t>‌</w:t>
      </w:r>
      <w:proofErr w:type="gramEnd"/>
      <w:r w:rsidRPr="00F03983">
        <w:rPr>
          <w:rFonts w:ascii="Times New Roman" w:hAnsi="Times New Roman"/>
          <w:color w:val="000000"/>
          <w:sz w:val="28"/>
          <w:lang w:val="ru-RU"/>
        </w:rPr>
        <w:t>​</w:t>
      </w:r>
    </w:p>
    <w:p w:rsidR="00EC7E2C" w:rsidRPr="00F03983" w:rsidRDefault="00DC5335">
      <w:pPr>
        <w:spacing w:after="0" w:line="480" w:lineRule="auto"/>
        <w:ind w:left="120"/>
        <w:rPr>
          <w:lang w:val="ru-RU"/>
        </w:rPr>
      </w:pPr>
      <w:r w:rsidRPr="00F03983">
        <w:rPr>
          <w:rFonts w:ascii="Times New Roman" w:hAnsi="Times New Roman"/>
          <w:color w:val="000000"/>
          <w:sz w:val="28"/>
          <w:lang w:val="ru-RU"/>
        </w:rPr>
        <w:t>​‌‌</w:t>
      </w:r>
    </w:p>
    <w:p w:rsidR="00EC7E2C" w:rsidRPr="00F03983" w:rsidRDefault="00DC5335">
      <w:pPr>
        <w:spacing w:after="0"/>
        <w:ind w:left="120"/>
        <w:rPr>
          <w:lang w:val="ru-RU"/>
        </w:rPr>
      </w:pPr>
      <w:r w:rsidRPr="00F03983">
        <w:rPr>
          <w:rFonts w:ascii="Times New Roman" w:hAnsi="Times New Roman"/>
          <w:color w:val="000000"/>
          <w:sz w:val="28"/>
          <w:lang w:val="ru-RU"/>
        </w:rPr>
        <w:t>​</w:t>
      </w:r>
    </w:p>
    <w:p w:rsidR="00EC7E2C" w:rsidRPr="00F03983" w:rsidRDefault="00DC5335">
      <w:pPr>
        <w:spacing w:after="0" w:line="480" w:lineRule="auto"/>
        <w:ind w:left="120"/>
        <w:rPr>
          <w:lang w:val="ru-RU"/>
        </w:rPr>
      </w:pPr>
      <w:r w:rsidRPr="00F03983">
        <w:rPr>
          <w:rFonts w:ascii="Times New Roman" w:hAnsi="Times New Roman"/>
          <w:b/>
          <w:color w:val="000000"/>
          <w:sz w:val="28"/>
          <w:lang w:val="ru-RU"/>
        </w:rPr>
        <w:t>МЕТОДИЧЕСКИЕ МАТЕРИАЛЫ ДЛЯ УЧИТЕЛЯ</w:t>
      </w:r>
    </w:p>
    <w:p w:rsidR="00EC7E2C" w:rsidRPr="00F03983" w:rsidRDefault="00DC5335">
      <w:pPr>
        <w:spacing w:after="0" w:line="480" w:lineRule="auto"/>
        <w:ind w:left="120"/>
        <w:rPr>
          <w:lang w:val="ru-RU"/>
        </w:rPr>
      </w:pPr>
      <w:r w:rsidRPr="00F03983">
        <w:rPr>
          <w:rFonts w:ascii="Times New Roman" w:hAnsi="Times New Roman"/>
          <w:color w:val="000000"/>
          <w:sz w:val="28"/>
          <w:lang w:val="ru-RU"/>
        </w:rPr>
        <w:t>​‌</w:t>
      </w:r>
      <w:bookmarkStart w:id="10" w:name="b019da24-adf5-4c55-8faf-7d417badf439"/>
      <w:r w:rsidRPr="00F03983">
        <w:rPr>
          <w:rFonts w:ascii="Times New Roman" w:hAnsi="Times New Roman"/>
          <w:color w:val="000000"/>
          <w:sz w:val="28"/>
          <w:lang w:val="ru-RU"/>
        </w:rPr>
        <w:t>Дидактические материалы по геометрии, Мерзляк А.Г.</w:t>
      </w:r>
      <w:bookmarkEnd w:id="10"/>
      <w:r w:rsidRPr="00F03983">
        <w:rPr>
          <w:rFonts w:ascii="Times New Roman" w:hAnsi="Times New Roman"/>
          <w:color w:val="000000"/>
          <w:sz w:val="28"/>
          <w:lang w:val="ru-RU"/>
        </w:rPr>
        <w:t>‌​</w:t>
      </w:r>
    </w:p>
    <w:p w:rsidR="00EC7E2C" w:rsidRPr="00F03983" w:rsidRDefault="00EC7E2C">
      <w:pPr>
        <w:spacing w:after="0"/>
        <w:ind w:left="120"/>
        <w:rPr>
          <w:lang w:val="ru-RU"/>
        </w:rPr>
      </w:pPr>
    </w:p>
    <w:p w:rsidR="00EC7E2C" w:rsidRPr="00F03983" w:rsidRDefault="00DC5335">
      <w:pPr>
        <w:spacing w:after="0" w:line="480" w:lineRule="auto"/>
        <w:ind w:left="120"/>
        <w:rPr>
          <w:lang w:val="ru-RU"/>
        </w:rPr>
      </w:pPr>
      <w:r w:rsidRPr="00F03983">
        <w:rPr>
          <w:rFonts w:ascii="Times New Roman" w:hAnsi="Times New Roman"/>
          <w:b/>
          <w:color w:val="000000"/>
          <w:sz w:val="28"/>
          <w:lang w:val="ru-RU"/>
        </w:rPr>
        <w:t>ЦИФРОВЫЕ ОБРАЗОВАТЕЛЬНЫЕ РЕСУРСЫ И РЕСУРСЫ СЕТИ ИНТЕРНЕТ</w:t>
      </w:r>
    </w:p>
    <w:p w:rsidR="00EC7E2C" w:rsidRPr="00F03983" w:rsidRDefault="00DC5335">
      <w:pPr>
        <w:spacing w:after="0" w:line="480" w:lineRule="auto"/>
        <w:ind w:left="120"/>
        <w:rPr>
          <w:lang w:val="ru-RU"/>
        </w:rPr>
      </w:pPr>
      <w:r w:rsidRPr="00F03983">
        <w:rPr>
          <w:rFonts w:ascii="Times New Roman" w:hAnsi="Times New Roman"/>
          <w:color w:val="000000"/>
          <w:sz w:val="28"/>
          <w:lang w:val="ru-RU"/>
        </w:rPr>
        <w:t>​</w:t>
      </w:r>
      <w:r w:rsidRPr="00F03983">
        <w:rPr>
          <w:rFonts w:ascii="Times New Roman" w:hAnsi="Times New Roman"/>
          <w:color w:val="333333"/>
          <w:sz w:val="28"/>
          <w:lang w:val="ru-RU"/>
        </w:rPr>
        <w:t>​‌</w:t>
      </w:r>
      <w:r w:rsidRPr="00F03983">
        <w:rPr>
          <w:rFonts w:ascii="Times New Roman" w:hAnsi="Times New Roman"/>
          <w:color w:val="000000"/>
          <w:sz w:val="28"/>
          <w:lang w:val="ru-RU"/>
        </w:rPr>
        <w:t>РЭШ</w:t>
      </w:r>
      <w:r w:rsidRPr="00F03983">
        <w:rPr>
          <w:sz w:val="28"/>
          <w:lang w:val="ru-RU"/>
        </w:rPr>
        <w:br/>
      </w:r>
      <w:r w:rsidRPr="00F03983">
        <w:rPr>
          <w:rFonts w:ascii="Times New Roman" w:hAnsi="Times New Roman"/>
          <w:color w:val="000000"/>
          <w:sz w:val="28"/>
          <w:lang w:val="ru-RU"/>
        </w:rPr>
        <w:t xml:space="preserve"> </w:t>
      </w:r>
      <w:r>
        <w:rPr>
          <w:rFonts w:ascii="Times New Roman" w:hAnsi="Times New Roman"/>
          <w:color w:val="000000"/>
          <w:sz w:val="28"/>
        </w:rPr>
        <w:t>http</w:t>
      </w:r>
      <w:r w:rsidRPr="00F03983">
        <w:rPr>
          <w:rFonts w:ascii="Times New Roman" w:hAnsi="Times New Roman"/>
          <w:color w:val="000000"/>
          <w:sz w:val="28"/>
          <w:lang w:val="ru-RU"/>
        </w:rPr>
        <w:t>://</w:t>
      </w:r>
      <w:r>
        <w:rPr>
          <w:rFonts w:ascii="Times New Roman" w:hAnsi="Times New Roman"/>
          <w:color w:val="000000"/>
          <w:sz w:val="28"/>
        </w:rPr>
        <w:t>www</w:t>
      </w:r>
      <w:r w:rsidRPr="00F03983">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F0398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039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3983">
        <w:rPr>
          <w:rFonts w:ascii="Times New Roman" w:hAnsi="Times New Roman"/>
          <w:color w:val="000000"/>
          <w:sz w:val="28"/>
          <w:lang w:val="ru-RU"/>
        </w:rPr>
        <w:t>/</w:t>
      </w:r>
      <w:r w:rsidRPr="00F03983">
        <w:rPr>
          <w:sz w:val="28"/>
          <w:lang w:val="ru-RU"/>
        </w:rPr>
        <w:br/>
      </w:r>
      <w:r w:rsidRPr="00F03983">
        <w:rPr>
          <w:rFonts w:ascii="Times New Roman" w:hAnsi="Times New Roman"/>
          <w:color w:val="000000"/>
          <w:sz w:val="28"/>
          <w:lang w:val="ru-RU"/>
        </w:rPr>
        <w:t xml:space="preserve"> </w:t>
      </w:r>
      <w:r>
        <w:rPr>
          <w:rFonts w:ascii="Times New Roman" w:hAnsi="Times New Roman"/>
          <w:color w:val="000000"/>
          <w:sz w:val="28"/>
        </w:rPr>
        <w:t>http</w:t>
      </w:r>
      <w:r w:rsidRPr="00F03983">
        <w:rPr>
          <w:rFonts w:ascii="Times New Roman" w:hAnsi="Times New Roman"/>
          <w:color w:val="000000"/>
          <w:sz w:val="28"/>
          <w:lang w:val="ru-RU"/>
        </w:rPr>
        <w:t>://</w:t>
      </w:r>
      <w:proofErr w:type="spellStart"/>
      <w:r>
        <w:rPr>
          <w:rFonts w:ascii="Times New Roman" w:hAnsi="Times New Roman"/>
          <w:color w:val="000000"/>
          <w:sz w:val="28"/>
        </w:rPr>
        <w:t>uztest</w:t>
      </w:r>
      <w:proofErr w:type="spellEnd"/>
      <w:r w:rsidRPr="00F039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3983">
        <w:rPr>
          <w:rFonts w:ascii="Times New Roman" w:hAnsi="Times New Roman"/>
          <w:color w:val="000000"/>
          <w:sz w:val="28"/>
          <w:lang w:val="ru-RU"/>
        </w:rPr>
        <w:t>/</w:t>
      </w:r>
      <w:r w:rsidRPr="00F03983">
        <w:rPr>
          <w:sz w:val="28"/>
          <w:lang w:val="ru-RU"/>
        </w:rPr>
        <w:br/>
      </w:r>
      <w:r w:rsidRPr="00F03983">
        <w:rPr>
          <w:rFonts w:ascii="Times New Roman" w:hAnsi="Times New Roman"/>
          <w:color w:val="000000"/>
          <w:sz w:val="28"/>
          <w:lang w:val="ru-RU"/>
        </w:rPr>
        <w:t xml:space="preserve"> </w:t>
      </w:r>
      <w:r>
        <w:rPr>
          <w:rFonts w:ascii="Times New Roman" w:hAnsi="Times New Roman"/>
          <w:color w:val="000000"/>
          <w:sz w:val="28"/>
        </w:rPr>
        <w:t>http</w:t>
      </w:r>
      <w:r w:rsidRPr="00F03983">
        <w:rPr>
          <w:rFonts w:ascii="Times New Roman" w:hAnsi="Times New Roman"/>
          <w:color w:val="000000"/>
          <w:sz w:val="28"/>
          <w:lang w:val="ru-RU"/>
        </w:rPr>
        <w:t>://</w:t>
      </w:r>
      <w:proofErr w:type="spellStart"/>
      <w:r>
        <w:rPr>
          <w:rFonts w:ascii="Times New Roman" w:hAnsi="Times New Roman"/>
          <w:color w:val="000000"/>
          <w:sz w:val="28"/>
        </w:rPr>
        <w:t>schoolmathematics</w:t>
      </w:r>
      <w:proofErr w:type="spellEnd"/>
      <w:r w:rsidRPr="00F039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3983">
        <w:rPr>
          <w:rFonts w:ascii="Times New Roman" w:hAnsi="Times New Roman"/>
          <w:color w:val="000000"/>
          <w:sz w:val="28"/>
          <w:lang w:val="ru-RU"/>
        </w:rPr>
        <w:t>/</w:t>
      </w:r>
      <w:r w:rsidRPr="00F03983">
        <w:rPr>
          <w:sz w:val="28"/>
          <w:lang w:val="ru-RU"/>
        </w:rPr>
        <w:br/>
      </w:r>
      <w:bookmarkStart w:id="11" w:name="51717e9d-8c8d-4f48-9743-7fb49929d318"/>
      <w:r w:rsidRPr="00F03983">
        <w:rPr>
          <w:rFonts w:ascii="Times New Roman" w:hAnsi="Times New Roman"/>
          <w:color w:val="000000"/>
          <w:sz w:val="28"/>
          <w:lang w:val="ru-RU"/>
        </w:rPr>
        <w:t xml:space="preserve"> </w:t>
      </w:r>
      <w:r>
        <w:rPr>
          <w:rFonts w:ascii="Times New Roman" w:hAnsi="Times New Roman"/>
          <w:color w:val="000000"/>
          <w:sz w:val="28"/>
        </w:rPr>
        <w:t>http</w:t>
      </w:r>
      <w:r w:rsidRPr="00F03983">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F0398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03983">
        <w:rPr>
          <w:rFonts w:ascii="Times New Roman" w:hAnsi="Times New Roman"/>
          <w:color w:val="000000"/>
          <w:sz w:val="28"/>
          <w:lang w:val="ru-RU"/>
        </w:rPr>
        <w:t>/</w:t>
      </w:r>
      <w:bookmarkEnd w:id="11"/>
      <w:r w:rsidRPr="00F03983">
        <w:rPr>
          <w:rFonts w:ascii="Times New Roman" w:hAnsi="Times New Roman"/>
          <w:color w:val="333333"/>
          <w:sz w:val="28"/>
          <w:lang w:val="ru-RU"/>
        </w:rPr>
        <w:t>‌</w:t>
      </w:r>
      <w:r w:rsidRPr="00F03983">
        <w:rPr>
          <w:rFonts w:ascii="Times New Roman" w:hAnsi="Times New Roman"/>
          <w:color w:val="000000"/>
          <w:sz w:val="28"/>
          <w:lang w:val="ru-RU"/>
        </w:rPr>
        <w:t>​</w:t>
      </w:r>
    </w:p>
    <w:p w:rsidR="00EC7E2C" w:rsidRPr="00F03983" w:rsidRDefault="00EC7E2C">
      <w:pPr>
        <w:rPr>
          <w:lang w:val="ru-RU"/>
        </w:rPr>
        <w:sectPr w:rsidR="00EC7E2C" w:rsidRPr="00F03983">
          <w:pgSz w:w="11906" w:h="16383"/>
          <w:pgMar w:top="1134" w:right="850" w:bottom="1134" w:left="1701" w:header="720" w:footer="720" w:gutter="0"/>
          <w:cols w:space="720"/>
        </w:sectPr>
      </w:pPr>
    </w:p>
    <w:bookmarkEnd w:id="8"/>
    <w:p w:rsidR="00DC5335" w:rsidRPr="00F03983" w:rsidRDefault="00DC5335">
      <w:pPr>
        <w:rPr>
          <w:lang w:val="ru-RU"/>
        </w:rPr>
      </w:pPr>
    </w:p>
    <w:sectPr w:rsidR="00DC5335" w:rsidRPr="00F039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2093F"/>
    <w:multiLevelType w:val="multilevel"/>
    <w:tmpl w:val="D08AB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EC03FD"/>
    <w:multiLevelType w:val="multilevel"/>
    <w:tmpl w:val="4FC804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C7E2C"/>
    <w:rsid w:val="00901E90"/>
    <w:rsid w:val="00DC5335"/>
    <w:rsid w:val="00EC7E2C"/>
    <w:rsid w:val="00F03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186B64-DE30-4EDB-867E-D2A3423C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0398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039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6494</Words>
  <Characters>37017</Characters>
  <Application>Microsoft Office Word</Application>
  <DocSecurity>0</DocSecurity>
  <Lines>308</Lines>
  <Paragraphs>86</Paragraphs>
  <ScaleCrop>false</ScaleCrop>
  <Company/>
  <LinksUpToDate>false</LinksUpToDate>
  <CharactersWithSpaces>43425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2024-09-10T10:00:00Z</cp:lastPrinted>
  <dcterms:created xsi:type="dcterms:W3CDTF">2024-09-10T09:59:00Z</dcterms:created>
  <dcterms:modified xsi:type="dcterms:W3CDTF">2024-09-11T05:48:00Z</dcterms:modified>
</cp:coreProperties>
</file>